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7" w:rsidRDefault="00DB2F37" w:rsidP="00273117">
      <w:pPr>
        <w:pStyle w:val="Heading1"/>
        <w:spacing w:before="0" w:line="240" w:lineRule="auto"/>
        <w:rPr>
          <w:rFonts w:ascii="Cambria" w:eastAsia="Cambria" w:hAnsi="Cambria" w:cs="Cambria"/>
          <w:b w:val="0"/>
          <w:color w:val="000000"/>
          <w:sz w:val="28"/>
          <w:szCs w:val="28"/>
        </w:rPr>
      </w:pPr>
    </w:p>
    <w:p w:rsidR="00B86ACD" w:rsidRDefault="00B86ACD" w:rsidP="00DB2F37">
      <w:pPr>
        <w:pStyle w:val="Heading1"/>
        <w:spacing w:before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 w:val="0"/>
          <w:color w:val="000000"/>
          <w:sz w:val="28"/>
          <w:szCs w:val="28"/>
        </w:rPr>
        <w:t>Մասնակիցների կանչ</w:t>
      </w:r>
    </w:p>
    <w:p w:rsidR="00B86ACD" w:rsidRDefault="00B86ACD" w:rsidP="00B86ACD">
      <w:pPr>
        <w:rPr>
          <w:rFonts w:ascii="Cambria" w:eastAsia="Cambria" w:hAnsi="Cambria" w:cs="Cambria"/>
        </w:rPr>
      </w:pPr>
    </w:p>
    <w:p w:rsidR="00B86ACD" w:rsidRDefault="00B86ACD" w:rsidP="00B86ACD">
      <w:pPr>
        <w:pStyle w:val="Heading1"/>
        <w:spacing w:before="0" w:line="240" w:lineRule="auto"/>
        <w:jc w:val="center"/>
        <w:rPr>
          <w:rFonts w:ascii="Cambria" w:eastAsia="Cambria" w:hAnsi="Cambria" w:cs="Cambria"/>
          <w:color w:val="941100"/>
          <w:sz w:val="28"/>
          <w:szCs w:val="28"/>
        </w:rPr>
      </w:pPr>
      <w:r>
        <w:rPr>
          <w:rFonts w:ascii="Cambria" w:eastAsia="Cambria" w:hAnsi="Cambria" w:cs="Cambria"/>
          <w:b w:val="0"/>
          <w:color w:val="941100"/>
          <w:sz w:val="28"/>
          <w:szCs w:val="28"/>
        </w:rPr>
        <w:t xml:space="preserve">COVID-19․ Քաղաքացիական հասարակության </w:t>
      </w:r>
      <w:r>
        <w:rPr>
          <w:rFonts w:ascii="Cambria" w:eastAsia="Cambria" w:hAnsi="Cambria" w:cs="Cambria"/>
          <w:b w:val="0"/>
          <w:color w:val="943734"/>
          <w:sz w:val="28"/>
          <w:szCs w:val="28"/>
        </w:rPr>
        <w:t>ճկունություն</w:t>
      </w:r>
      <w:r>
        <w:rPr>
          <w:rFonts w:ascii="Cambria" w:eastAsia="Cambria" w:hAnsi="Cambria" w:cs="Cambria"/>
          <w:b w:val="0"/>
          <w:color w:val="941100"/>
          <w:sz w:val="28"/>
          <w:szCs w:val="28"/>
        </w:rPr>
        <w:t xml:space="preserve"> և կայունություն </w:t>
      </w:r>
    </w:p>
    <w:p w:rsidR="00B86ACD" w:rsidRDefault="00B86ACD" w:rsidP="00B86ACD">
      <w:pPr>
        <w:pStyle w:val="Heading1"/>
        <w:spacing w:before="0" w:line="240" w:lineRule="auto"/>
        <w:jc w:val="center"/>
        <w:rPr>
          <w:rFonts w:ascii="Cambria" w:eastAsia="Cambria" w:hAnsi="Cambria" w:cs="Cambria"/>
          <w:b w:val="0"/>
          <w:color w:val="941100"/>
          <w:sz w:val="28"/>
          <w:szCs w:val="28"/>
        </w:rPr>
      </w:pPr>
    </w:p>
    <w:p w:rsidR="00B86ACD" w:rsidRDefault="00B86ACD" w:rsidP="00B86ACD">
      <w:pPr>
        <w:pStyle w:val="Heading1"/>
        <w:spacing w:before="0" w:line="240" w:lineRule="auto"/>
        <w:jc w:val="center"/>
        <w:rPr>
          <w:rFonts w:ascii="Cambria" w:eastAsia="Cambria" w:hAnsi="Cambria" w:cs="Cambria"/>
          <w:b w:val="0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Արագ արձագանքման աջակցություն քաղաքացիական հասարակության կազմակերպություններին (ՔՀԿ) և անկախ լրատվամիջոցներին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ՄԵՐ ՄԱՍԻՆ․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«</w:t>
      </w:r>
      <w:r w:rsidR="00166654">
        <w:rPr>
          <w:rFonts w:ascii="Cambria" w:eastAsia="Cambria" w:hAnsi="Cambria" w:cs="Cambria"/>
          <w:color w:val="000000"/>
          <w:sz w:val="21"/>
          <w:szCs w:val="21"/>
        </w:rPr>
        <w:t xml:space="preserve">COVID-19․ </w:t>
      </w:r>
      <w:r>
        <w:rPr>
          <w:rFonts w:ascii="Cambria" w:eastAsia="Cambria" w:hAnsi="Cambria" w:cs="Cambria"/>
          <w:sz w:val="21"/>
          <w:szCs w:val="21"/>
        </w:rPr>
        <w:t xml:space="preserve">Քաղաքացիական հասարակության ճկունություն և կայունություն» ծրագիրը տարածաշրջանային ծրագիր է, որն իրականացվում է </w:t>
      </w:r>
      <w:r w:rsidR="00470E0D" w:rsidRPr="00470E0D">
        <w:rPr>
          <w:rFonts w:ascii="Cambria" w:eastAsia="Cambria" w:hAnsi="Cambria" w:cs="Cambria"/>
          <w:b/>
          <w:sz w:val="21"/>
          <w:szCs w:val="21"/>
        </w:rPr>
        <w:t>Մարդու իրավունքների տուն Երևանի</w:t>
      </w:r>
      <w:r w:rsidR="00470E0D">
        <w:rPr>
          <w:rFonts w:ascii="Cambria" w:eastAsia="Cambria" w:hAnsi="Cambria" w:cs="Cambria"/>
          <w:sz w:val="21"/>
          <w:szCs w:val="21"/>
        </w:rPr>
        <w:t xml:space="preserve"> ու </w:t>
      </w:r>
      <w:r w:rsidR="00470E0D" w:rsidRPr="00C56BB8">
        <w:rPr>
          <w:rFonts w:ascii="Cambria" w:eastAsia="Cambria" w:hAnsi="Cambria" w:cs="Cambria"/>
          <w:b/>
          <w:color w:val="000000"/>
          <w:sz w:val="21"/>
          <w:szCs w:val="21"/>
        </w:rPr>
        <w:t>«Հավասար իրավունքներ և անկախ մեդիա» ֆրանսիական կազմակերպության</w:t>
      </w:r>
      <w:r w:rsidR="00470E0D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 w:rsidR="00470E0D" w:rsidRPr="00C56BB8">
        <w:rPr>
          <w:rFonts w:ascii="Cambria" w:eastAsia="Cambria" w:hAnsi="Cambria" w:cs="Cambria"/>
          <w:color w:val="000000"/>
          <w:sz w:val="21"/>
          <w:szCs w:val="21"/>
        </w:rPr>
        <w:t>(ERIM)</w:t>
      </w:r>
      <w:r w:rsidR="00470E0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կողմից՝ </w:t>
      </w:r>
      <w:r>
        <w:rPr>
          <w:rFonts w:ascii="Cambria" w:eastAsia="Cambria" w:hAnsi="Cambria" w:cs="Cambria"/>
          <w:b/>
          <w:sz w:val="21"/>
          <w:szCs w:val="21"/>
        </w:rPr>
        <w:t>ԵՄ ֆինանսավորմամբ</w:t>
      </w:r>
      <w:r>
        <w:rPr>
          <w:rFonts w:ascii="Cambria" w:eastAsia="Cambria" w:hAnsi="Cambria" w:cs="Cambria"/>
          <w:sz w:val="21"/>
          <w:szCs w:val="21"/>
        </w:rPr>
        <w:t>։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Ծրագրի նպատակն է աջակցել քաղաքացիական հասարակության</w:t>
      </w:r>
      <w:r>
        <w:rPr>
          <w:rFonts w:ascii="Cambria" w:eastAsia="Cambria" w:hAnsi="Cambria" w:cs="Cambria"/>
          <w:sz w:val="21"/>
          <w:szCs w:val="21"/>
        </w:rPr>
        <w:t xml:space="preserve"> կազմակերպություններին</w:t>
      </w:r>
      <w:r>
        <w:rPr>
          <w:rFonts w:ascii="Cambria" w:eastAsia="Cambria" w:hAnsi="Cambria" w:cs="Cambria"/>
          <w:color w:val="000000"/>
          <w:sz w:val="21"/>
          <w:szCs w:val="21"/>
        </w:rPr>
        <w:t>, անկախ ակտիվիստներին և անկախ լրատվամիջոցներին՝ շարունակելու իրենց գործունեությունը COVID-19-ի համաճարակի ընթացքում և դրանից հետո։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Մենք փնտրում ենք փոքր և միջին ՔՀԿ-ների</w:t>
      </w:r>
      <w:r w:rsidR="007F792B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 w:rsidR="00015F68">
        <w:rPr>
          <w:rFonts w:ascii="Cambria" w:eastAsia="Cambria" w:hAnsi="Cambria" w:cs="Cambria"/>
          <w:sz w:val="21"/>
          <w:szCs w:val="21"/>
        </w:rPr>
        <w:t>ու</w:t>
      </w:r>
      <w:r>
        <w:rPr>
          <w:rFonts w:ascii="Cambria" w:eastAsia="Cambria" w:hAnsi="Cambria" w:cs="Cambria"/>
          <w:sz w:val="21"/>
          <w:szCs w:val="21"/>
        </w:rPr>
        <w:t xml:space="preserve"> անկախ լրատվամիջոցների, որոնք </w:t>
      </w:r>
      <w:r w:rsidR="00015F68">
        <w:rPr>
          <w:rFonts w:ascii="Cambria" w:eastAsia="Cambria" w:hAnsi="Cambria" w:cs="Cambria"/>
          <w:sz w:val="21"/>
          <w:szCs w:val="21"/>
        </w:rPr>
        <w:t xml:space="preserve">նախկինում </w:t>
      </w:r>
      <w:r>
        <w:rPr>
          <w:rFonts w:ascii="Cambria" w:eastAsia="Cambria" w:hAnsi="Cambria" w:cs="Cambria"/>
          <w:sz w:val="21"/>
          <w:szCs w:val="21"/>
        </w:rPr>
        <w:t>տուժել են համաճարակից և որոնք</w:t>
      </w:r>
      <w:r w:rsidR="007F792B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աջակցության կարիք</w:t>
      </w:r>
      <w:r w:rsidR="007F792B">
        <w:rPr>
          <w:rFonts w:ascii="Cambria" w:eastAsia="Cambria" w:hAnsi="Cambria" w:cs="Cambria"/>
          <w:sz w:val="21"/>
          <w:szCs w:val="21"/>
        </w:rPr>
        <w:t xml:space="preserve"> ունեն</w:t>
      </w:r>
      <w:r>
        <w:rPr>
          <w:rFonts w:ascii="Cambria" w:eastAsia="Cambria" w:hAnsi="Cambria" w:cs="Cambria"/>
          <w:sz w:val="21"/>
          <w:szCs w:val="21"/>
        </w:rPr>
        <w:t>՝ իրենց աշխատանքը շարունակելու և այն կազմակերպելու համար։</w:t>
      </w:r>
    </w:p>
    <w:p w:rsidR="00E67A6C" w:rsidRDefault="00E67A6C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8C446B" w:rsidRDefault="008C446B" w:rsidP="00E67A6C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ՈՎՔԵ՞Ր ԿԱՐՈՂ ԵՆ ԴԻՄԵԼ</w:t>
      </w:r>
      <w:r w:rsidR="00E67A6C" w:rsidRPr="00E67A6C">
        <w:rPr>
          <w:rFonts w:ascii="Cambria" w:eastAsia="Cambria" w:hAnsi="Cambria" w:cs="Cambria"/>
          <w:b/>
          <w:sz w:val="21"/>
          <w:szCs w:val="21"/>
        </w:rPr>
        <w:t>․</w:t>
      </w:r>
      <w:r w:rsidR="00E67A6C">
        <w:rPr>
          <w:rFonts w:ascii="Cambria" w:eastAsia="Cambria" w:hAnsi="Cambria" w:cs="Cambria"/>
          <w:sz w:val="21"/>
          <w:szCs w:val="21"/>
        </w:rPr>
        <w:t xml:space="preserve"> </w:t>
      </w:r>
    </w:p>
    <w:p w:rsidR="00B45C8F" w:rsidRDefault="00B45C8F" w:rsidP="00E67A6C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8C446B" w:rsidRDefault="00E67A6C" w:rsidP="00E67A6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280A6F">
        <w:rPr>
          <w:rFonts w:ascii="Cambria" w:eastAsia="Cambria" w:hAnsi="Cambria" w:cs="Cambria"/>
          <w:b/>
          <w:color w:val="000000"/>
          <w:sz w:val="21"/>
          <w:szCs w:val="21"/>
        </w:rPr>
        <w:t>Կարողությունների զարգացման դրամաշնորհների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համար մենք փնտրում ենք փոքր ու միջին ՔՀԿ-ների, որոնք ունեն կարողությունների զարգացման անհրաժեշտություն՝ իրենց աշխատանքն առավել արդյունավետ կազմակերպելու համար։ </w:t>
      </w:r>
    </w:p>
    <w:p w:rsidR="00B70806" w:rsidRDefault="00B70806" w:rsidP="00E67A6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8C446B" w:rsidRDefault="00D3109A" w:rsidP="00B45C8F">
      <w:pPr>
        <w:spacing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Մ</w:t>
      </w:r>
      <w:r w:rsidRPr="00F64E52">
        <w:rPr>
          <w:rFonts w:ascii="Cambria" w:eastAsia="Cambria" w:hAnsi="Cambria" w:cs="Cambria"/>
          <w:b/>
          <w:sz w:val="21"/>
          <w:szCs w:val="21"/>
        </w:rPr>
        <w:t>եդիա արշավներ</w:t>
      </w:r>
      <w:r>
        <w:rPr>
          <w:rFonts w:ascii="Cambria" w:eastAsia="Cambria" w:hAnsi="Cambria" w:cs="Cambria"/>
          <w:b/>
          <w:sz w:val="21"/>
          <w:szCs w:val="21"/>
        </w:rPr>
        <w:t>ի</w:t>
      </w:r>
      <w:r w:rsidRPr="00F64E52">
        <w:rPr>
          <w:rFonts w:ascii="Cambria" w:eastAsia="Cambria" w:hAnsi="Cambria" w:cs="Cambria"/>
          <w:b/>
          <w:sz w:val="21"/>
          <w:szCs w:val="21"/>
        </w:rPr>
        <w:t xml:space="preserve"> ու ջատագովությ</w:t>
      </w:r>
      <w:r>
        <w:rPr>
          <w:rFonts w:ascii="Cambria" w:eastAsia="Cambria" w:hAnsi="Cambria" w:cs="Cambria"/>
          <w:b/>
          <w:sz w:val="21"/>
          <w:szCs w:val="21"/>
        </w:rPr>
        <w:t>ան դրամաշնորհների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մրցույթին կարող են դիմել այն ՔՀԿ-ներն ու անկախ լրատվամիջոցները, որոնք ունեն </w:t>
      </w:r>
      <w:r w:rsidR="00B45C8F">
        <w:rPr>
          <w:rFonts w:ascii="Cambria" w:eastAsia="Cambria" w:hAnsi="Cambria" w:cs="Cambria"/>
          <w:color w:val="000000"/>
          <w:sz w:val="21"/>
          <w:szCs w:val="21"/>
        </w:rPr>
        <w:t xml:space="preserve">ստորև ներկայացված </w:t>
      </w:r>
      <w:r>
        <w:rPr>
          <w:rFonts w:ascii="Cambria" w:eastAsia="Cambria" w:hAnsi="Cambria" w:cs="Cambria"/>
          <w:color w:val="000000"/>
          <w:sz w:val="21"/>
          <w:szCs w:val="21"/>
        </w:rPr>
        <w:t>պահանջներին համապատասխան մեդիա արշավներ ու ջատագովություն</w:t>
      </w:r>
      <w:r w:rsidR="00B45C8F">
        <w:rPr>
          <w:rFonts w:ascii="Cambria" w:eastAsia="Cambria" w:hAnsi="Cambria" w:cs="Cambria"/>
          <w:color w:val="000000"/>
          <w:sz w:val="21"/>
          <w:szCs w:val="21"/>
        </w:rPr>
        <w:t>, այդ թվում՝ իրազեկվածության բարձրացմանն ուղղված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 w:rsidR="00B45C8F">
        <w:rPr>
          <w:rFonts w:ascii="Cambria" w:eastAsia="Cambria" w:hAnsi="Cambria" w:cs="Cambria"/>
          <w:color w:val="000000"/>
          <w:sz w:val="21"/>
          <w:szCs w:val="21"/>
        </w:rPr>
        <w:t xml:space="preserve">միջոցառումներ և </w:t>
      </w:r>
      <w:r w:rsidR="00B45C8F" w:rsidRPr="00B45C8F">
        <w:rPr>
          <w:rFonts w:ascii="Cambria" w:eastAsia="Cambria" w:hAnsi="Cambria" w:cs="Cambria"/>
          <w:color w:val="000000"/>
          <w:sz w:val="21"/>
          <w:szCs w:val="21"/>
        </w:rPr>
        <w:t>(</w:t>
      </w:r>
      <w:r w:rsidR="00B45C8F">
        <w:rPr>
          <w:rFonts w:ascii="Cambria" w:eastAsia="Cambria" w:hAnsi="Cambria" w:cs="Cambria"/>
          <w:color w:val="000000"/>
          <w:sz w:val="21"/>
          <w:szCs w:val="21"/>
        </w:rPr>
        <w:t>կամ</w:t>
      </w:r>
      <w:r w:rsidR="00B45C8F" w:rsidRPr="00B45C8F">
        <w:rPr>
          <w:rFonts w:ascii="Cambria" w:eastAsia="Cambria" w:hAnsi="Cambria" w:cs="Cambria"/>
          <w:color w:val="000000"/>
          <w:sz w:val="21"/>
          <w:szCs w:val="21"/>
        </w:rPr>
        <w:t>)</w:t>
      </w:r>
      <w:r w:rsidR="00B45C8F">
        <w:rPr>
          <w:rFonts w:ascii="Cambria" w:eastAsia="Cambria" w:hAnsi="Cambria" w:cs="Cambria"/>
          <w:color w:val="000000"/>
          <w:sz w:val="21"/>
          <w:szCs w:val="21"/>
        </w:rPr>
        <w:t xml:space="preserve"> գործողություններ 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իրականացնելու կարողություն։    </w:t>
      </w:r>
    </w:p>
    <w:p w:rsidR="008C446B" w:rsidRDefault="008C446B" w:rsidP="00E67A6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E67A6C" w:rsidRDefault="008C446B" w:rsidP="00E67A6C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1"/>
          <w:szCs w:val="21"/>
        </w:rPr>
      </w:pPr>
      <w:r w:rsidRPr="008C446B">
        <w:rPr>
          <w:rFonts w:ascii="Cambria" w:eastAsia="Cambria" w:hAnsi="Cambria" w:cs="Cambria"/>
          <w:b/>
          <w:color w:val="000000"/>
          <w:sz w:val="21"/>
          <w:szCs w:val="21"/>
        </w:rPr>
        <w:t>ՏՐԱՄԱԴՐՎՈՂ ԴՐԱՄԱՇՆՈՐՀՆԵՐԸ</w:t>
      </w:r>
      <w:r w:rsidR="00E67A6C" w:rsidRPr="008C446B">
        <w:rPr>
          <w:rFonts w:ascii="Cambria" w:eastAsia="Cambria" w:hAnsi="Cambria" w:cs="Cambria"/>
          <w:b/>
          <w:color w:val="000000"/>
          <w:sz w:val="21"/>
          <w:szCs w:val="21"/>
        </w:rPr>
        <w:t xml:space="preserve">․       </w:t>
      </w:r>
    </w:p>
    <w:p w:rsidR="008C446B" w:rsidRPr="008C446B" w:rsidRDefault="008C446B" w:rsidP="00E67A6C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1"/>
          <w:szCs w:val="21"/>
        </w:rPr>
      </w:pPr>
    </w:p>
    <w:p w:rsidR="00C45578" w:rsidRDefault="006D3D41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sz w:val="21"/>
          <w:szCs w:val="21"/>
        </w:rPr>
      </w:pPr>
      <w:r w:rsidRPr="00C45578">
        <w:rPr>
          <w:rFonts w:ascii="Cambria" w:eastAsia="Cambria" w:hAnsi="Cambria" w:cs="Cambria"/>
          <w:b/>
          <w:color w:val="C00000"/>
          <w:sz w:val="21"/>
          <w:szCs w:val="21"/>
        </w:rPr>
        <w:t>Կարողությունների զարգացման դրամաշնորհներ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>՝</w:t>
      </w:r>
      <w:r w:rsidRPr="00C45578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>մին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չև 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 xml:space="preserve">5,000 </w:t>
      </w:r>
      <w:r w:rsidR="00C45578">
        <w:rPr>
          <w:rFonts w:ascii="Cambria" w:eastAsia="Cambria" w:hAnsi="Cambria" w:cs="Cambria"/>
          <w:b/>
          <w:sz w:val="21"/>
          <w:szCs w:val="21"/>
        </w:rPr>
        <w:t>Եվրո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կարողությունների զարգացման կարճաժամկետ ծրագրերի 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>(</w:t>
      </w:r>
      <w:r w:rsidR="00C45578">
        <w:rPr>
          <w:rFonts w:ascii="Cambria" w:eastAsia="Cambria" w:hAnsi="Cambria" w:cs="Cambria"/>
          <w:b/>
          <w:sz w:val="21"/>
          <w:szCs w:val="21"/>
        </w:rPr>
        <w:t>այդ թվում՝ փաստաթղթերի մշակման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>)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 համար և մինչև 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>12,000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 Եվրո՝ երկարաժամկետ</w:t>
      </w:r>
      <w:r w:rsidR="00DA72F3">
        <w:rPr>
          <w:rFonts w:ascii="Cambria" w:eastAsia="Cambria" w:hAnsi="Cambria" w:cs="Cambria"/>
          <w:b/>
          <w:sz w:val="21"/>
          <w:szCs w:val="21"/>
        </w:rPr>
        <w:t>՝</w:t>
      </w:r>
      <w:r w:rsidR="00C45578" w:rsidRPr="00C45578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="00C45578">
        <w:rPr>
          <w:rFonts w:ascii="Cambria" w:eastAsia="Cambria" w:hAnsi="Cambria" w:cs="Cambria"/>
          <w:b/>
          <w:sz w:val="21"/>
          <w:szCs w:val="21"/>
        </w:rPr>
        <w:t>մենթորության բաղադրիչով</w:t>
      </w:r>
      <w:r w:rsidR="00DA72F3">
        <w:rPr>
          <w:rFonts w:ascii="Cambria" w:eastAsia="Cambria" w:hAnsi="Cambria" w:cs="Cambria"/>
          <w:b/>
          <w:sz w:val="21"/>
          <w:szCs w:val="21"/>
        </w:rPr>
        <w:t>,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="001E1EE7">
        <w:rPr>
          <w:rFonts w:ascii="Cambria" w:eastAsia="Cambria" w:hAnsi="Cambria" w:cs="Cambria"/>
          <w:b/>
          <w:sz w:val="21"/>
          <w:szCs w:val="21"/>
        </w:rPr>
        <w:t xml:space="preserve">ծրագրերի </w:t>
      </w:r>
      <w:r w:rsidR="00C45578">
        <w:rPr>
          <w:rFonts w:ascii="Cambria" w:eastAsia="Cambria" w:hAnsi="Cambria" w:cs="Cambria"/>
          <w:b/>
          <w:sz w:val="21"/>
          <w:szCs w:val="21"/>
        </w:rPr>
        <w:t xml:space="preserve">համար։ </w:t>
      </w:r>
      <w:r w:rsidR="00C45578" w:rsidRPr="00C45578">
        <w:rPr>
          <w:rFonts w:ascii="Cambria" w:eastAsia="Cambria" w:hAnsi="Cambria" w:cs="Cambria"/>
          <w:sz w:val="21"/>
          <w:szCs w:val="21"/>
        </w:rPr>
        <w:t>Դրամաշնորհ</w:t>
      </w:r>
      <w:r w:rsidR="00C45578">
        <w:rPr>
          <w:rFonts w:ascii="Cambria" w:eastAsia="Cambria" w:hAnsi="Cambria" w:cs="Cambria"/>
          <w:sz w:val="21"/>
          <w:szCs w:val="21"/>
        </w:rPr>
        <w:t xml:space="preserve">ները պետք է ուղղված լինեն </w:t>
      </w:r>
      <w:r w:rsidR="0056207B">
        <w:rPr>
          <w:rFonts w:ascii="Cambria" w:eastAsia="Cambria" w:hAnsi="Cambria" w:cs="Cambria"/>
          <w:sz w:val="21"/>
          <w:szCs w:val="21"/>
        </w:rPr>
        <w:t xml:space="preserve">ստորև նշված </w:t>
      </w:r>
      <w:r w:rsidR="006116CA">
        <w:rPr>
          <w:rFonts w:ascii="Cambria" w:eastAsia="Cambria" w:hAnsi="Cambria" w:cs="Cambria"/>
          <w:sz w:val="21"/>
          <w:szCs w:val="21"/>
        </w:rPr>
        <w:t xml:space="preserve">մեկ կամ մի քանի </w:t>
      </w:r>
      <w:r w:rsidR="00C45578">
        <w:rPr>
          <w:rFonts w:ascii="Cambria" w:eastAsia="Cambria" w:hAnsi="Cambria" w:cs="Cambria"/>
          <w:sz w:val="21"/>
          <w:szCs w:val="21"/>
        </w:rPr>
        <w:t>կարողությունների զարգացմանը</w:t>
      </w:r>
      <w:r w:rsidR="009C29F5">
        <w:rPr>
          <w:rFonts w:ascii="Cambria" w:eastAsia="Cambria" w:hAnsi="Cambria" w:cs="Cambria"/>
          <w:sz w:val="21"/>
          <w:szCs w:val="21"/>
        </w:rPr>
        <w:t xml:space="preserve"> </w:t>
      </w:r>
      <w:r w:rsidR="009C29F5" w:rsidRPr="009C29F5">
        <w:rPr>
          <w:rFonts w:ascii="Cambria" w:eastAsia="Cambria" w:hAnsi="Cambria" w:cs="Cambria"/>
          <w:sz w:val="21"/>
          <w:szCs w:val="21"/>
        </w:rPr>
        <w:t>(</w:t>
      </w:r>
      <w:r w:rsidR="009C29F5">
        <w:rPr>
          <w:rFonts w:ascii="Cambria" w:eastAsia="Cambria" w:hAnsi="Cambria" w:cs="Cambria"/>
          <w:sz w:val="21"/>
          <w:szCs w:val="21"/>
        </w:rPr>
        <w:t>փաստաթղթերի կազմմանը</w:t>
      </w:r>
      <w:r w:rsidR="009C29F5" w:rsidRPr="009C29F5">
        <w:rPr>
          <w:rFonts w:ascii="Cambria" w:eastAsia="Cambria" w:hAnsi="Cambria" w:cs="Cambria"/>
          <w:sz w:val="21"/>
          <w:szCs w:val="21"/>
        </w:rPr>
        <w:t>)</w:t>
      </w:r>
      <w:r w:rsidR="006116CA">
        <w:rPr>
          <w:rFonts w:ascii="Cambria" w:eastAsia="Cambria" w:hAnsi="Cambria" w:cs="Cambria"/>
          <w:sz w:val="21"/>
          <w:szCs w:val="21"/>
        </w:rPr>
        <w:t>՝ չսահմանափակվելով դրանցով</w:t>
      </w:r>
      <w:r w:rsidR="00C45578">
        <w:rPr>
          <w:rFonts w:ascii="Cambria" w:eastAsia="Cambria" w:hAnsi="Cambria" w:cs="Cambria"/>
          <w:sz w:val="21"/>
          <w:szCs w:val="21"/>
        </w:rPr>
        <w:t xml:space="preserve">․ </w:t>
      </w:r>
    </w:p>
    <w:p w:rsidR="00C45578" w:rsidRDefault="00C45578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sz w:val="21"/>
          <w:szCs w:val="21"/>
        </w:rPr>
      </w:pPr>
    </w:p>
    <w:p w:rsidR="00C45578" w:rsidRP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ֆ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ոնդահայթայթում</w:t>
      </w:r>
      <w:r>
        <w:rPr>
          <w:rFonts w:ascii="Cambria" w:eastAsia="Cambria" w:hAnsi="Cambria" w:cs="Cambria"/>
          <w:color w:val="000000"/>
          <w:sz w:val="20"/>
          <w:szCs w:val="20"/>
        </w:rPr>
        <w:t>․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C45578" w:rsidRP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ա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րշավներ և ջատագովություն</w:t>
      </w:r>
      <w:r>
        <w:rPr>
          <w:rFonts w:ascii="Cambria" w:eastAsia="Cambria" w:hAnsi="Cambria" w:cs="Cambria"/>
          <w:color w:val="000000"/>
          <w:sz w:val="20"/>
          <w:szCs w:val="20"/>
        </w:rPr>
        <w:t>․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ա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ռցանց անվտանգություն</w:t>
      </w:r>
      <w:r>
        <w:rPr>
          <w:rFonts w:ascii="Cambria" w:eastAsia="Cambria" w:hAnsi="Cambria" w:cs="Cambria"/>
          <w:color w:val="000000"/>
          <w:sz w:val="20"/>
          <w:szCs w:val="20"/>
        </w:rPr>
        <w:t>․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ռ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ազմավարական պլանավորում</w:t>
      </w:r>
      <w:r>
        <w:rPr>
          <w:rFonts w:ascii="Cambria" w:eastAsia="Cambria" w:hAnsi="Cambria" w:cs="Cambria"/>
          <w:color w:val="000000"/>
          <w:sz w:val="20"/>
          <w:szCs w:val="20"/>
        </w:rPr>
        <w:t>․</w:t>
      </w:r>
    </w:p>
    <w:p w:rsid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ֆ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ինանսներ և կառավարում/ղեկավարում</w:t>
      </w:r>
      <w:r>
        <w:rPr>
          <w:rFonts w:ascii="Cambria" w:eastAsia="Cambria" w:hAnsi="Cambria" w:cs="Cambria"/>
          <w:color w:val="000000"/>
          <w:sz w:val="20"/>
          <w:szCs w:val="20"/>
        </w:rPr>
        <w:t>․</w:t>
      </w:r>
    </w:p>
    <w:p w:rsid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հ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 xml:space="preserve">աղորդակցություն </w:t>
      </w:r>
    </w:p>
    <w:p w:rsidR="00C45578" w:rsidRDefault="00C45578" w:rsidP="00C45578">
      <w:pPr>
        <w:numPr>
          <w:ilvl w:val="0"/>
          <w:numId w:val="3"/>
        </w:numPr>
        <w:spacing w:after="0" w:line="256" w:lineRule="auto"/>
        <w:ind w:left="142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մ</w:t>
      </w:r>
      <w:r w:rsidRPr="00C45578">
        <w:rPr>
          <w:rFonts w:ascii="Cambria" w:eastAsia="Cambria" w:hAnsi="Cambria" w:cs="Cambria"/>
          <w:color w:val="000000"/>
          <w:sz w:val="20"/>
          <w:szCs w:val="20"/>
        </w:rPr>
        <w:t>արդկային ռեսուրսների կառավարում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։ </w:t>
      </w:r>
    </w:p>
    <w:p w:rsidR="006D3D41" w:rsidRPr="00C45578" w:rsidRDefault="00C45578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color w:val="C00000"/>
          <w:sz w:val="21"/>
          <w:szCs w:val="21"/>
        </w:rPr>
      </w:pPr>
      <w:r w:rsidRPr="00C45578">
        <w:rPr>
          <w:rFonts w:ascii="Cambria" w:eastAsia="Cambria" w:hAnsi="Cambria" w:cs="Cambria"/>
          <w:sz w:val="21"/>
          <w:szCs w:val="21"/>
        </w:rPr>
        <w:t xml:space="preserve"> </w:t>
      </w:r>
    </w:p>
    <w:p w:rsidR="0040392E" w:rsidRDefault="0040392E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70806" w:rsidRDefault="00B70806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70806" w:rsidRDefault="00B70806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70806" w:rsidRDefault="00B70806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70806" w:rsidRDefault="00B70806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AD2E18" w:rsidRDefault="00B70806" w:rsidP="00AD2E18">
      <w:pPr>
        <w:spacing w:after="0" w:line="240" w:lineRule="auto"/>
        <w:ind w:left="708"/>
        <w:jc w:val="both"/>
        <w:rPr>
          <w:rFonts w:ascii="Cambria" w:eastAsia="Cambria" w:hAnsi="Cambria" w:cs="Cambria"/>
          <w:sz w:val="21"/>
          <w:szCs w:val="21"/>
        </w:rPr>
      </w:pPr>
      <w:r w:rsidRPr="00B70806">
        <w:rPr>
          <w:rFonts w:ascii="Cambria" w:eastAsia="Cambria" w:hAnsi="Cambria" w:cs="Cambria"/>
          <w:b/>
          <w:color w:val="C00000"/>
          <w:sz w:val="21"/>
          <w:szCs w:val="21"/>
        </w:rPr>
        <w:t>Մեդիա արշավների ու ջատագովության դրամաշնորհներ</w:t>
      </w:r>
      <w:r w:rsidR="004F64A8">
        <w:rPr>
          <w:rFonts w:ascii="Cambria" w:eastAsia="Cambria" w:hAnsi="Cambria" w:cs="Cambria"/>
          <w:b/>
          <w:color w:val="C00000"/>
          <w:sz w:val="21"/>
          <w:szCs w:val="21"/>
        </w:rPr>
        <w:t xml:space="preserve"> </w:t>
      </w:r>
      <w:r w:rsidR="00015F68">
        <w:rPr>
          <w:rFonts w:ascii="Cambria" w:eastAsia="Cambria" w:hAnsi="Cambria" w:cs="Cambria"/>
          <w:b/>
          <w:color w:val="C00000"/>
          <w:sz w:val="21"/>
          <w:szCs w:val="21"/>
        </w:rPr>
        <w:t>ՔՀԿ-ներին և անկախ լ</w:t>
      </w:r>
      <w:r w:rsidR="004F64A8">
        <w:rPr>
          <w:rFonts w:ascii="Cambria" w:eastAsia="Cambria" w:hAnsi="Cambria" w:cs="Cambria"/>
          <w:b/>
          <w:color w:val="C00000"/>
          <w:sz w:val="21"/>
          <w:szCs w:val="21"/>
        </w:rPr>
        <w:t xml:space="preserve">րատվամիջոցներին՝ </w:t>
      </w:r>
      <w:r w:rsidR="00D3109A" w:rsidRPr="00D3109A">
        <w:rPr>
          <w:rFonts w:ascii="Cambria" w:eastAsia="Cambria" w:hAnsi="Cambria" w:cs="Cambria"/>
          <w:b/>
          <w:sz w:val="21"/>
          <w:szCs w:val="21"/>
        </w:rPr>
        <w:t>9,000</w:t>
      </w:r>
      <w:r w:rsidR="004F64A8" w:rsidRPr="004F64A8">
        <w:rPr>
          <w:rFonts w:ascii="Cambria" w:eastAsia="Cambria" w:hAnsi="Cambria" w:cs="Cambria"/>
          <w:b/>
          <w:sz w:val="21"/>
          <w:szCs w:val="21"/>
        </w:rPr>
        <w:t xml:space="preserve"> Եվրո։</w:t>
      </w:r>
      <w:r w:rsidR="004F64A8" w:rsidRPr="004F64A8">
        <w:rPr>
          <w:rFonts w:ascii="Cambria" w:eastAsia="Cambria" w:hAnsi="Cambria" w:cs="Cambria"/>
          <w:sz w:val="21"/>
          <w:szCs w:val="21"/>
        </w:rPr>
        <w:t xml:space="preserve"> </w:t>
      </w:r>
      <w:r w:rsidR="00AD2E18">
        <w:rPr>
          <w:rFonts w:ascii="Cambria" w:eastAsia="Cambria" w:hAnsi="Cambria" w:cs="Cambria"/>
          <w:sz w:val="21"/>
          <w:szCs w:val="21"/>
        </w:rPr>
        <w:t xml:space="preserve">Ապատեղեկատվության դեմ պայքարի գործում ՔՀԿ-ներին ու </w:t>
      </w:r>
      <w:r w:rsidR="00015F68">
        <w:rPr>
          <w:rFonts w:ascii="Cambria" w:eastAsia="Cambria" w:hAnsi="Cambria" w:cs="Cambria"/>
          <w:sz w:val="21"/>
          <w:szCs w:val="21"/>
        </w:rPr>
        <w:t xml:space="preserve">անկախ </w:t>
      </w:r>
      <w:r w:rsidR="00AD2E18">
        <w:rPr>
          <w:rFonts w:ascii="Cambria" w:eastAsia="Cambria" w:hAnsi="Cambria" w:cs="Cambria"/>
          <w:sz w:val="21"/>
          <w:szCs w:val="21"/>
        </w:rPr>
        <w:t>լրատվամիջոցներին աջակցելու նպատակով տրամադրվում են դրամաշնորհներ՝ մեդիա արշավների, ջատագովության և իրազեկվածության բարձրացմանն ուղղված միջոցառումների</w:t>
      </w:r>
      <w:r w:rsidR="00015F68">
        <w:rPr>
          <w:rFonts w:ascii="Cambria" w:eastAsia="Cambria" w:hAnsi="Cambria" w:cs="Cambria"/>
          <w:sz w:val="21"/>
          <w:szCs w:val="21"/>
        </w:rPr>
        <w:t xml:space="preserve"> </w:t>
      </w:r>
      <w:r w:rsidR="00015F68" w:rsidRPr="00015F68">
        <w:rPr>
          <w:rFonts w:ascii="Cambria" w:eastAsia="Cambria" w:hAnsi="Cambria" w:cs="Cambria"/>
          <w:sz w:val="21"/>
          <w:szCs w:val="21"/>
        </w:rPr>
        <w:t>(</w:t>
      </w:r>
      <w:r w:rsidR="00AD2E18">
        <w:rPr>
          <w:rFonts w:ascii="Cambria" w:eastAsia="Cambria" w:hAnsi="Cambria" w:cs="Cambria"/>
          <w:sz w:val="21"/>
          <w:szCs w:val="21"/>
        </w:rPr>
        <w:t>գործողությունների</w:t>
      </w:r>
      <w:r w:rsidR="00015F68" w:rsidRPr="00015F68">
        <w:rPr>
          <w:rFonts w:ascii="Cambria" w:eastAsia="Cambria" w:hAnsi="Cambria" w:cs="Cambria"/>
          <w:sz w:val="21"/>
          <w:szCs w:val="21"/>
        </w:rPr>
        <w:t>)</w:t>
      </w:r>
      <w:r w:rsidR="00AD2E18">
        <w:rPr>
          <w:rFonts w:ascii="Cambria" w:eastAsia="Cambria" w:hAnsi="Cambria" w:cs="Cambria"/>
          <w:sz w:val="21"/>
          <w:szCs w:val="21"/>
        </w:rPr>
        <w:t xml:space="preserve"> իրականացման համար։ Դրամաշնորհները</w:t>
      </w:r>
      <w:r w:rsidR="00953684">
        <w:rPr>
          <w:rFonts w:ascii="Cambria" w:eastAsia="Cambria" w:hAnsi="Cambria" w:cs="Cambria"/>
          <w:sz w:val="21"/>
          <w:szCs w:val="21"/>
        </w:rPr>
        <w:t>, մասնավորապես,</w:t>
      </w:r>
      <w:r w:rsidR="00AD2E18">
        <w:rPr>
          <w:rFonts w:ascii="Cambria" w:eastAsia="Cambria" w:hAnsi="Cambria" w:cs="Cambria"/>
          <w:sz w:val="21"/>
          <w:szCs w:val="21"/>
        </w:rPr>
        <w:t xml:space="preserve"> պետք է ուղղված լինեն</w:t>
      </w:r>
      <w:r w:rsidR="00015F68">
        <w:rPr>
          <w:rFonts w:ascii="Cambria" w:eastAsia="Cambria" w:hAnsi="Cambria" w:cs="Cambria"/>
          <w:sz w:val="21"/>
          <w:szCs w:val="21"/>
        </w:rPr>
        <w:t xml:space="preserve"> </w:t>
      </w:r>
      <w:r w:rsidR="00AD2E18">
        <w:rPr>
          <w:rFonts w:ascii="Cambria" w:eastAsia="Cambria" w:hAnsi="Cambria" w:cs="Cambria"/>
          <w:sz w:val="21"/>
          <w:szCs w:val="21"/>
        </w:rPr>
        <w:t xml:space="preserve">ապատեղեկատվության դեմ պայքարին, ինչպես նաև </w:t>
      </w:r>
      <w:r w:rsidR="00C513A2" w:rsidRPr="00C513A2">
        <w:rPr>
          <w:rFonts w:ascii="Cambria" w:eastAsia="Cambria" w:hAnsi="Cambria" w:cs="Cambria"/>
          <w:sz w:val="21"/>
          <w:szCs w:val="21"/>
        </w:rPr>
        <w:t>խտրականացվող կամ խոցելի խմբերի</w:t>
      </w:r>
      <w:r w:rsidR="00C513A2">
        <w:rPr>
          <w:rFonts w:ascii="Cambria" w:eastAsia="Cambria" w:hAnsi="Cambria" w:cs="Cambria"/>
          <w:sz w:val="21"/>
          <w:szCs w:val="21"/>
        </w:rPr>
        <w:t xml:space="preserve"> </w:t>
      </w:r>
      <w:r w:rsidR="00AD2E18">
        <w:rPr>
          <w:rFonts w:ascii="Cambria" w:eastAsia="Cambria" w:hAnsi="Cambria" w:cs="Cambria"/>
          <w:sz w:val="21"/>
          <w:szCs w:val="21"/>
        </w:rPr>
        <w:t xml:space="preserve">պաշտպանությանը։ </w:t>
      </w:r>
    </w:p>
    <w:p w:rsidR="00234A4C" w:rsidRDefault="00234A4C" w:rsidP="00AD2E18">
      <w:pPr>
        <w:spacing w:after="0" w:line="240" w:lineRule="auto"/>
        <w:ind w:left="708"/>
        <w:jc w:val="both"/>
        <w:rPr>
          <w:rFonts w:ascii="Cambria" w:eastAsia="Cambria" w:hAnsi="Cambria" w:cs="Cambria"/>
          <w:sz w:val="21"/>
          <w:szCs w:val="21"/>
        </w:rPr>
      </w:pPr>
    </w:p>
    <w:p w:rsidR="00C513A2" w:rsidRPr="00C513A2" w:rsidRDefault="00C513A2" w:rsidP="00015F68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 w:rsidRPr="00C513A2">
        <w:rPr>
          <w:rFonts w:ascii="Cambria" w:eastAsia="Cambria" w:hAnsi="Cambria" w:cs="Cambria"/>
          <w:sz w:val="21"/>
          <w:szCs w:val="21"/>
        </w:rPr>
        <w:t xml:space="preserve">Այդպիսի ծրագրերի օրինակներ են․ </w:t>
      </w:r>
    </w:p>
    <w:p w:rsidR="00015F68" w:rsidRDefault="00015F68" w:rsidP="00E531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1"/>
          <w:szCs w:val="21"/>
          <w:lang w:val="hy-AM"/>
        </w:rPr>
      </w:pPr>
      <w:r w:rsidRPr="00015F68">
        <w:rPr>
          <w:rFonts w:ascii="Cambria" w:eastAsia="Cambria" w:hAnsi="Cambria" w:cs="Cambria"/>
          <w:sz w:val="21"/>
          <w:szCs w:val="21"/>
          <w:lang w:val="hy-AM"/>
        </w:rPr>
        <w:t xml:space="preserve">հանրային կարևորություն ներկայացնող հարցերի, այդ թվում՝ առաողջապահական բնույթի հարցերի </w:t>
      </w:r>
      <w:r w:rsidR="00D3109A" w:rsidRPr="00D3109A">
        <w:rPr>
          <w:rFonts w:ascii="Cambria" w:eastAsia="Cambria" w:hAnsi="Cambria" w:cs="Cambria"/>
          <w:sz w:val="21"/>
          <w:szCs w:val="21"/>
          <w:lang w:val="hy-AM"/>
        </w:rPr>
        <w:t>(</w:t>
      </w:r>
      <w:r w:rsidR="00D3109A">
        <w:rPr>
          <w:rFonts w:ascii="Cambria" w:eastAsia="Cambria" w:hAnsi="Cambria" w:cs="Cambria"/>
          <w:sz w:val="21"/>
          <w:szCs w:val="21"/>
          <w:lang w:val="hy-AM"/>
        </w:rPr>
        <w:t>մասնավորապես՝ COVID-</w:t>
      </w:r>
      <w:r w:rsidR="00D3109A" w:rsidRPr="00D3109A">
        <w:rPr>
          <w:rFonts w:ascii="Cambria" w:eastAsia="Cambria" w:hAnsi="Cambria" w:cs="Cambria"/>
          <w:sz w:val="21"/>
          <w:szCs w:val="21"/>
          <w:lang w:val="hy-AM"/>
        </w:rPr>
        <w:t>19</w:t>
      </w:r>
      <w:r w:rsidR="00D3109A">
        <w:rPr>
          <w:rFonts w:ascii="Cambria" w:eastAsia="Cambria" w:hAnsi="Cambria" w:cs="Cambria"/>
          <w:sz w:val="21"/>
          <w:szCs w:val="21"/>
          <w:lang w:val="hy-AM"/>
        </w:rPr>
        <w:t>-ի համավարակի</w:t>
      </w:r>
      <w:r w:rsidR="00D3109A" w:rsidRPr="00D3109A">
        <w:rPr>
          <w:rFonts w:ascii="Cambria" w:eastAsia="Cambria" w:hAnsi="Cambria" w:cs="Cambria"/>
          <w:sz w:val="21"/>
          <w:szCs w:val="21"/>
          <w:lang w:val="hy-AM"/>
        </w:rPr>
        <w:t>)</w:t>
      </w:r>
      <w:r w:rsidR="00D3109A">
        <w:rPr>
          <w:rFonts w:ascii="Cambria" w:eastAsia="Cambria" w:hAnsi="Cambria" w:cs="Cambria"/>
          <w:sz w:val="21"/>
          <w:szCs w:val="21"/>
          <w:lang w:val="hy-AM"/>
        </w:rPr>
        <w:t xml:space="preserve"> </w:t>
      </w:r>
      <w:r w:rsidRPr="00015F68">
        <w:rPr>
          <w:rFonts w:ascii="Cambria" w:eastAsia="Cambria" w:hAnsi="Cambria" w:cs="Cambria"/>
          <w:sz w:val="21"/>
          <w:szCs w:val="21"/>
          <w:lang w:val="hy-AM"/>
        </w:rPr>
        <w:t>վերաբերյալ</w:t>
      </w:r>
      <w:r>
        <w:rPr>
          <w:rFonts w:ascii="Cambria" w:eastAsia="Cambria" w:hAnsi="Cambria" w:cs="Cambria"/>
          <w:sz w:val="21"/>
          <w:szCs w:val="21"/>
          <w:lang w:val="hy-AM"/>
        </w:rPr>
        <w:t xml:space="preserve"> անաչառ տեղեկատվության ներկայացումը․  </w:t>
      </w:r>
    </w:p>
    <w:p w:rsidR="00015F68" w:rsidRDefault="00E531D2" w:rsidP="00E531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1"/>
          <w:szCs w:val="21"/>
          <w:lang w:val="hy-AM"/>
        </w:rPr>
      </w:pPr>
      <w:r w:rsidRPr="00C513A2">
        <w:rPr>
          <w:rFonts w:ascii="Cambria" w:eastAsia="Cambria" w:hAnsi="Cambria" w:cs="Cambria"/>
          <w:sz w:val="21"/>
          <w:szCs w:val="21"/>
          <w:lang w:val="hy-AM"/>
        </w:rPr>
        <w:t>Իրավապաշտպան</w:t>
      </w:r>
      <w:r w:rsidR="000B7648">
        <w:rPr>
          <w:rFonts w:ascii="Cambria" w:eastAsia="Cambria" w:hAnsi="Cambria" w:cs="Cambria"/>
          <w:sz w:val="21"/>
          <w:szCs w:val="21"/>
          <w:lang w:val="hy-AM"/>
        </w:rPr>
        <w:t xml:space="preserve">ության </w:t>
      </w:r>
      <w:r w:rsidRPr="00C513A2">
        <w:rPr>
          <w:rFonts w:ascii="Cambria" w:eastAsia="Cambria" w:hAnsi="Cambria" w:cs="Cambria"/>
          <w:sz w:val="21"/>
          <w:szCs w:val="21"/>
          <w:lang w:val="hy-AM"/>
        </w:rPr>
        <w:t>վերաբերյալ անաչառ տեղեկատվության ներկայացում</w:t>
      </w:r>
      <w:r w:rsidR="00C513A2">
        <w:rPr>
          <w:rFonts w:ascii="Cambria" w:eastAsia="Cambria" w:hAnsi="Cambria" w:cs="Cambria"/>
          <w:sz w:val="21"/>
          <w:szCs w:val="21"/>
          <w:lang w:val="hy-AM"/>
        </w:rPr>
        <w:t>ը</w:t>
      </w:r>
      <w:r w:rsidRPr="00C513A2">
        <w:rPr>
          <w:rFonts w:ascii="Cambria" w:eastAsia="Cambria" w:hAnsi="Cambria" w:cs="Cambria"/>
          <w:sz w:val="21"/>
          <w:szCs w:val="21"/>
          <w:lang w:val="hy-AM"/>
        </w:rPr>
        <w:t>, ինչպես նաև իրավապաշտպանների դերի ու տեսանելիության բարձրացումն ու ջատագովությունը</w:t>
      </w:r>
      <w:r w:rsidR="00015F68">
        <w:rPr>
          <w:rFonts w:ascii="Cambria" w:eastAsia="Cambria" w:hAnsi="Cambria" w:cs="Cambria"/>
          <w:sz w:val="21"/>
          <w:szCs w:val="21"/>
          <w:lang w:val="hy-AM"/>
        </w:rPr>
        <w:t xml:space="preserve">․ </w:t>
      </w:r>
    </w:p>
    <w:p w:rsidR="00E531D2" w:rsidRPr="00C513A2" w:rsidRDefault="00015F68" w:rsidP="00E531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sz w:val="21"/>
          <w:szCs w:val="21"/>
          <w:lang w:val="hy-AM"/>
        </w:rPr>
      </w:pPr>
      <w:r w:rsidRPr="00015F68">
        <w:rPr>
          <w:rFonts w:ascii="Cambria" w:eastAsia="Cambria" w:hAnsi="Cambria" w:cs="Cambria"/>
          <w:sz w:val="21"/>
          <w:szCs w:val="21"/>
          <w:lang w:val="hy-AM"/>
        </w:rPr>
        <w:t>խտրականացվող կամ խոցելի խմբերի պաշտպանությունը</w:t>
      </w:r>
      <w:r w:rsidR="00E531D2" w:rsidRPr="00C513A2">
        <w:rPr>
          <w:rFonts w:ascii="Cambria" w:eastAsia="Cambria" w:hAnsi="Cambria" w:cs="Cambria"/>
          <w:sz w:val="21"/>
          <w:szCs w:val="21"/>
          <w:lang w:val="hy-AM"/>
        </w:rPr>
        <w:t xml:space="preserve">։ </w:t>
      </w:r>
    </w:p>
    <w:p w:rsidR="006D3D41" w:rsidRPr="006D3D41" w:rsidRDefault="006D3D41" w:rsidP="006D3D41">
      <w:pPr>
        <w:spacing w:after="0" w:line="240" w:lineRule="auto"/>
        <w:ind w:left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470E0D" w:rsidRPr="00015F68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015F68">
        <w:rPr>
          <w:rFonts w:ascii="Cambria" w:eastAsia="Cambria" w:hAnsi="Cambria" w:cs="Cambria"/>
          <w:color w:val="000000"/>
          <w:sz w:val="21"/>
          <w:szCs w:val="21"/>
        </w:rPr>
        <w:t xml:space="preserve">Բոլոր դրամաշնորհներով առավելապես խրախուսվում են </w:t>
      </w:r>
      <w:r w:rsidRPr="00015F68">
        <w:rPr>
          <w:rFonts w:ascii="Cambria" w:eastAsia="Cambria" w:hAnsi="Cambria" w:cs="Cambria"/>
          <w:b/>
          <w:color w:val="000000"/>
          <w:sz w:val="21"/>
          <w:szCs w:val="21"/>
        </w:rPr>
        <w:t>մարզերից</w:t>
      </w:r>
      <w:r w:rsidR="00CE69EE" w:rsidRPr="00015F68">
        <w:rPr>
          <w:rFonts w:ascii="Cambria" w:eastAsia="Cambria" w:hAnsi="Cambria" w:cs="Cambria"/>
          <w:b/>
          <w:color w:val="000000"/>
          <w:sz w:val="21"/>
          <w:szCs w:val="21"/>
        </w:rPr>
        <w:t>,</w:t>
      </w:r>
      <w:r w:rsidR="00CE69EE" w:rsidRPr="00015F68"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 w:rsidR="00CE69EE" w:rsidRPr="00015F68">
        <w:rPr>
          <w:rFonts w:ascii="Cambria" w:eastAsia="Cambria" w:hAnsi="Cambria" w:cs="Cambria"/>
          <w:b/>
          <w:color w:val="000000"/>
          <w:sz w:val="21"/>
          <w:szCs w:val="21"/>
        </w:rPr>
        <w:t xml:space="preserve">մասնավորապես՝ Սյունիքի, Վայոց </w:t>
      </w:r>
      <w:r w:rsidR="00E740A8">
        <w:rPr>
          <w:rFonts w:ascii="Cambria" w:eastAsia="Cambria" w:hAnsi="Cambria" w:cs="Cambria"/>
          <w:b/>
          <w:color w:val="000000"/>
          <w:sz w:val="21"/>
          <w:szCs w:val="21"/>
        </w:rPr>
        <w:t>ձ</w:t>
      </w:r>
      <w:r w:rsidR="00CE69EE" w:rsidRPr="00015F68">
        <w:rPr>
          <w:rFonts w:ascii="Cambria" w:eastAsia="Cambria" w:hAnsi="Cambria" w:cs="Cambria"/>
          <w:b/>
          <w:color w:val="000000"/>
          <w:sz w:val="21"/>
          <w:szCs w:val="21"/>
        </w:rPr>
        <w:t>որի և Գեղարքունիքի մարզերից</w:t>
      </w:r>
      <w:r w:rsidR="00CE69EE" w:rsidRPr="00015F68">
        <w:rPr>
          <w:rFonts w:ascii="Cambria" w:eastAsia="Cambria" w:hAnsi="Cambria" w:cs="Cambria"/>
          <w:color w:val="000000"/>
          <w:sz w:val="21"/>
          <w:szCs w:val="21"/>
        </w:rPr>
        <w:t>,</w:t>
      </w:r>
      <w:r w:rsidRPr="00015F68">
        <w:rPr>
          <w:rFonts w:ascii="Cambria" w:eastAsia="Cambria" w:hAnsi="Cambria" w:cs="Cambria"/>
          <w:color w:val="000000"/>
          <w:sz w:val="21"/>
          <w:szCs w:val="21"/>
        </w:rPr>
        <w:t xml:space="preserve"> ստացված հայտադիմումները՝ նախապատվությունը տալով այն կազմակերպություններին, որոնք նախկինում սույն աղբյուրից աջակցություն չեն ստացել։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Քաղաքական և կրոնական կազմակերպությունների  հայտադիմումները քննարկման ենթակա չեն։ </w:t>
      </w:r>
    </w:p>
    <w:p w:rsidR="00B86ACD" w:rsidRDefault="00B86ACD" w:rsidP="00B86ACD">
      <w:pPr>
        <w:widowControl w:val="0"/>
        <w:spacing w:after="0" w:line="240" w:lineRule="auto"/>
        <w:rPr>
          <w:rFonts w:ascii="Cambria" w:eastAsia="Cambria" w:hAnsi="Cambria" w:cs="Cambria"/>
          <w:sz w:val="21"/>
          <w:szCs w:val="21"/>
        </w:rPr>
      </w:pPr>
    </w:p>
    <w:p w:rsidR="00B86ACD" w:rsidRDefault="00B86ACD" w:rsidP="00B86ACD">
      <w:pPr>
        <w:widowControl w:val="0"/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Աջակցությունը կարող է տրամադրվել մինչև </w:t>
      </w:r>
      <w:r w:rsidR="0009796E" w:rsidRPr="0009796E">
        <w:rPr>
          <w:rFonts w:ascii="Cambria" w:eastAsia="Cambria" w:hAnsi="Cambria" w:cs="Cambria"/>
          <w:sz w:val="21"/>
          <w:szCs w:val="21"/>
        </w:rPr>
        <w:t>12</w:t>
      </w:r>
      <w:r>
        <w:rPr>
          <w:rFonts w:ascii="Cambria" w:eastAsia="Cambria" w:hAnsi="Cambria" w:cs="Cambria"/>
          <w:sz w:val="21"/>
          <w:szCs w:val="21"/>
        </w:rPr>
        <w:t xml:space="preserve"> ամիս ժամկետով։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ԻՆՉՊԵՍ ԴԻՄԵԼ․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Մասնակիցները պետք է ներկայացնեն համապատասխան հայտադիմումի ձևը հայերեն՝ </w:t>
      </w:r>
      <w:hyperlink r:id="rId8" w:history="1">
        <w:r>
          <w:rPr>
            <w:rStyle w:val="Hyperlink"/>
            <w:rFonts w:ascii="Cambria" w:eastAsia="Cambria" w:hAnsi="Cambria" w:cs="Cambria"/>
            <w:sz w:val="21"/>
            <w:szCs w:val="21"/>
          </w:rPr>
          <w:t>info@hrhyerevan.org</w:t>
        </w:r>
      </w:hyperlink>
      <w:r>
        <w:rPr>
          <w:rFonts w:ascii="Cambria" w:eastAsia="Cambria" w:hAnsi="Cambria" w:cs="Cambria"/>
          <w:sz w:val="21"/>
          <w:szCs w:val="21"/>
        </w:rPr>
        <w:t xml:space="preserve"> էլ․ փոստի հասցեով՝ «Վերնագիր» հատվածում նշելով ստորև նշված </w:t>
      </w:r>
      <w:r w:rsidR="00015F68">
        <w:rPr>
          <w:rFonts w:ascii="Cambria" w:eastAsia="Cambria" w:hAnsi="Cambria" w:cs="Cambria"/>
          <w:sz w:val="21"/>
          <w:szCs w:val="21"/>
        </w:rPr>
        <w:t>դրամաշնորհի անվանումը</w:t>
      </w:r>
      <w:r>
        <w:rPr>
          <w:rFonts w:ascii="Cambria" w:eastAsia="Cambria" w:hAnsi="Cambria" w:cs="Cambria"/>
          <w:sz w:val="21"/>
          <w:szCs w:val="21"/>
        </w:rPr>
        <w:t>․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1B13C0" w:rsidRPr="003B60B7" w:rsidRDefault="00A6748B" w:rsidP="00B86ACD">
      <w:pPr>
        <w:spacing w:after="0" w:line="240" w:lineRule="auto"/>
        <w:jc w:val="both"/>
        <w:rPr>
          <w:rFonts w:ascii="Cambria" w:eastAsia="Cambria" w:hAnsi="Cambria" w:cs="Cambria"/>
          <w:b/>
          <w:color w:val="2F5496"/>
          <w:sz w:val="21"/>
          <w:szCs w:val="21"/>
        </w:rPr>
      </w:pPr>
      <w:hyperlink r:id="rId9" w:history="1">
        <w:r w:rsidR="001B13C0" w:rsidRPr="003B60B7">
          <w:rPr>
            <w:rStyle w:val="Hyperlink"/>
            <w:rFonts w:ascii="Cambria" w:eastAsia="Cambria" w:hAnsi="Cambria" w:cs="Cambria"/>
            <w:b/>
            <w:sz w:val="21"/>
            <w:szCs w:val="21"/>
          </w:rPr>
          <w:t>Կարողությունների զարգացման դրամաշնորհներ</w:t>
        </w:r>
      </w:hyperlink>
      <w:r w:rsidR="001B13C0" w:rsidRPr="003B60B7">
        <w:rPr>
          <w:rFonts w:ascii="Cambria" w:eastAsia="Cambria" w:hAnsi="Cambria" w:cs="Cambria"/>
          <w:b/>
          <w:color w:val="2F5496"/>
          <w:sz w:val="21"/>
          <w:szCs w:val="21"/>
        </w:rPr>
        <w:t xml:space="preserve"> </w:t>
      </w:r>
    </w:p>
    <w:p w:rsidR="006D3D41" w:rsidRPr="00B70806" w:rsidRDefault="006D3D41" w:rsidP="00B86ACD">
      <w:pPr>
        <w:spacing w:after="0" w:line="240" w:lineRule="auto"/>
        <w:jc w:val="both"/>
        <w:rPr>
          <w:rFonts w:ascii="Cambria" w:eastAsia="Cambria" w:hAnsi="Cambria" w:cs="Cambria"/>
          <w:b/>
          <w:color w:val="2F5496"/>
          <w:sz w:val="21"/>
          <w:szCs w:val="21"/>
          <w:highlight w:val="cyan"/>
        </w:rPr>
      </w:pPr>
    </w:p>
    <w:p w:rsidR="006D3D41" w:rsidRPr="00015F68" w:rsidRDefault="00A6748B" w:rsidP="00B86ACD">
      <w:pPr>
        <w:spacing w:after="0" w:line="240" w:lineRule="auto"/>
        <w:jc w:val="both"/>
        <w:rPr>
          <w:rFonts w:ascii="Cambria" w:eastAsia="Cambria" w:hAnsi="Cambria" w:cs="Cambria"/>
          <w:b/>
          <w:color w:val="2F5496"/>
          <w:sz w:val="21"/>
          <w:szCs w:val="21"/>
        </w:rPr>
      </w:pPr>
      <w:hyperlink r:id="rId10" w:history="1">
        <w:r w:rsidR="00B70806" w:rsidRPr="003B60B7">
          <w:rPr>
            <w:rStyle w:val="Hyperlink"/>
            <w:rFonts w:ascii="Cambria" w:eastAsia="Cambria" w:hAnsi="Cambria" w:cs="Cambria"/>
            <w:b/>
            <w:sz w:val="21"/>
            <w:szCs w:val="21"/>
          </w:rPr>
          <w:t>Մեդիա արշավների ու ջատագովության դրամաշնորհներ</w:t>
        </w:r>
      </w:hyperlink>
    </w:p>
    <w:p w:rsidR="001B13C0" w:rsidRPr="00BD45AD" w:rsidRDefault="001B13C0" w:rsidP="00B86ACD">
      <w:pPr>
        <w:spacing w:after="0" w:line="240" w:lineRule="auto"/>
        <w:jc w:val="both"/>
        <w:rPr>
          <w:rFonts w:ascii="Cambria" w:eastAsia="Cambria" w:hAnsi="Cambria" w:cs="Cambria"/>
          <w:b/>
          <w:color w:val="2F5496"/>
          <w:sz w:val="21"/>
          <w:szCs w:val="21"/>
          <w:highlight w:val="yellow"/>
        </w:rPr>
      </w:pPr>
      <w:r w:rsidRPr="00BD45AD">
        <w:rPr>
          <w:rFonts w:ascii="Cambria" w:eastAsia="Cambria" w:hAnsi="Cambria" w:cs="Cambria"/>
          <w:b/>
          <w:color w:val="2F5496"/>
          <w:sz w:val="21"/>
          <w:szCs w:val="21"/>
          <w:highlight w:val="yellow"/>
        </w:rPr>
        <w:t xml:space="preserve">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1"/>
          <w:szCs w:val="21"/>
          <w:u w:val="single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Դրամաշնորհների մրցույթները հայտարարվելու են շարունակական հիմունքներով։ </w:t>
      </w:r>
      <w:r w:rsidR="00470E0D">
        <w:rPr>
          <w:rFonts w:ascii="Cambria" w:eastAsia="Cambria" w:hAnsi="Cambria" w:cs="Cambria"/>
          <w:color w:val="000000"/>
          <w:sz w:val="21"/>
          <w:szCs w:val="21"/>
        </w:rPr>
        <w:t>Այս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փուլի համար հայտադիմումները պետք է ներկայացվեն մինչև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20</w:t>
      </w:r>
      <w:r w:rsidR="00470E0D" w:rsidRPr="00470E0D">
        <w:rPr>
          <w:rFonts w:ascii="Cambria" w:eastAsia="Cambria" w:hAnsi="Cambria" w:cs="Cambria"/>
          <w:b/>
          <w:color w:val="000000"/>
          <w:sz w:val="21"/>
          <w:szCs w:val="21"/>
        </w:rPr>
        <w:t>2</w:t>
      </w:r>
      <w:r w:rsidR="00CE69EE" w:rsidRPr="00CE69EE">
        <w:rPr>
          <w:rFonts w:ascii="Cambria" w:eastAsia="Cambria" w:hAnsi="Cambria" w:cs="Cambria"/>
          <w:b/>
          <w:color w:val="000000"/>
          <w:sz w:val="21"/>
          <w:szCs w:val="21"/>
        </w:rPr>
        <w:t>3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 թ․ </w:t>
      </w:r>
      <w:r w:rsidR="00CE69EE">
        <w:rPr>
          <w:rFonts w:ascii="Cambria" w:eastAsia="Cambria" w:hAnsi="Cambria" w:cs="Cambria"/>
          <w:b/>
          <w:color w:val="000000"/>
          <w:sz w:val="21"/>
          <w:szCs w:val="21"/>
        </w:rPr>
        <w:t xml:space="preserve">հունվարի </w:t>
      </w:r>
      <w:r w:rsidR="00CE69EE" w:rsidRPr="00CE69EE">
        <w:rPr>
          <w:rFonts w:ascii="Cambria" w:eastAsia="Cambria" w:hAnsi="Cambria" w:cs="Cambria"/>
          <w:b/>
          <w:color w:val="000000"/>
          <w:sz w:val="21"/>
          <w:szCs w:val="21"/>
        </w:rPr>
        <w:t>1</w:t>
      </w:r>
      <w:r w:rsidR="00470E0D" w:rsidRPr="00470E0D">
        <w:rPr>
          <w:rFonts w:ascii="Cambria" w:eastAsia="Cambria" w:hAnsi="Cambria" w:cs="Cambria"/>
          <w:b/>
          <w:color w:val="000000"/>
          <w:sz w:val="21"/>
          <w:szCs w:val="21"/>
        </w:rPr>
        <w:t>6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 xml:space="preserve">-ը։ </w:t>
      </w:r>
    </w:p>
    <w:p w:rsidR="00B86ACD" w:rsidRDefault="00B86ACD" w:rsidP="00B86ACD">
      <w:pPr>
        <w:rPr>
          <w:rFonts w:ascii="Cambria" w:eastAsia="Cambria" w:hAnsi="Cambria" w:cs="Cambria"/>
          <w:sz w:val="20"/>
          <w:szCs w:val="20"/>
        </w:rPr>
      </w:pP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b/>
          <w:sz w:val="21"/>
          <w:szCs w:val="21"/>
        </w:rPr>
      </w:pPr>
      <w:bookmarkStart w:id="0" w:name="_heading=h.gjdgxs"/>
      <w:bookmarkEnd w:id="0"/>
      <w:r>
        <w:rPr>
          <w:rFonts w:ascii="Cambria" w:eastAsia="Cambria" w:hAnsi="Cambria" w:cs="Cambria"/>
          <w:b/>
          <w:sz w:val="21"/>
          <w:szCs w:val="21"/>
        </w:rPr>
        <w:t xml:space="preserve">ԼՐԱՑՈՒՑԻՉ ՏԵՂԵԿՈՒԹՅՈՒՆ․ </w:t>
      </w:r>
    </w:p>
    <w:p w:rsidR="00B86ACD" w:rsidRDefault="00B86ACD" w:rsidP="00B86ACD">
      <w:pPr>
        <w:spacing w:after="0" w:line="240" w:lineRule="auto"/>
        <w:jc w:val="both"/>
        <w:rPr>
          <w:rFonts w:ascii="Cambria" w:eastAsia="Cambria" w:hAnsi="Cambria" w:cs="Cambria"/>
          <w:b/>
          <w:sz w:val="21"/>
          <w:szCs w:val="21"/>
        </w:rPr>
      </w:pPr>
    </w:p>
    <w:p w:rsidR="00FB47AB" w:rsidRPr="00B86ACD" w:rsidRDefault="00B86ACD" w:rsidP="00B86ACD">
      <w:pPr>
        <w:spacing w:after="0" w:line="240" w:lineRule="auto"/>
        <w:jc w:val="both"/>
      </w:pPr>
      <w:r>
        <w:rPr>
          <w:rFonts w:ascii="Cambria" w:eastAsia="Cambria" w:hAnsi="Cambria" w:cs="Cambria"/>
          <w:sz w:val="21"/>
          <w:szCs w:val="21"/>
          <w:highlight w:val="white"/>
        </w:rPr>
        <w:t xml:space="preserve">Լրացուցիչ տեղեկությունների համար կարող եք կարդալ </w:t>
      </w:r>
      <w:hyperlink r:id="rId11" w:history="1">
        <w:r w:rsidR="007F792B" w:rsidRPr="006E2373">
          <w:rPr>
            <w:rStyle w:val="Hyperlink"/>
            <w:rFonts w:ascii="Cambria" w:eastAsia="Cambria" w:hAnsi="Cambria" w:cs="Cambria"/>
            <w:b/>
            <w:sz w:val="21"/>
            <w:szCs w:val="21"/>
          </w:rPr>
          <w:t>«Մ</w:t>
        </w:r>
        <w:r w:rsidRPr="006E2373">
          <w:rPr>
            <w:rStyle w:val="Hyperlink"/>
            <w:rFonts w:ascii="Cambria" w:eastAsia="Cambria" w:hAnsi="Cambria" w:cs="Cambria"/>
            <w:b/>
            <w:sz w:val="21"/>
            <w:szCs w:val="21"/>
          </w:rPr>
          <w:t>ասնակիցների</w:t>
        </w:r>
        <w:r w:rsidR="007F792B" w:rsidRPr="006E2373">
          <w:rPr>
            <w:rStyle w:val="Hyperlink"/>
            <w:rFonts w:ascii="Cambria" w:eastAsia="Cambria" w:hAnsi="Cambria" w:cs="Cambria"/>
            <w:b/>
            <w:sz w:val="21"/>
            <w:szCs w:val="21"/>
          </w:rPr>
          <w:t xml:space="preserve"> </w:t>
        </w:r>
        <w:r w:rsidRPr="006E2373">
          <w:rPr>
            <w:rStyle w:val="Hyperlink"/>
            <w:rFonts w:ascii="Cambria" w:eastAsia="Cambria" w:hAnsi="Cambria" w:cs="Cambria"/>
            <w:b/>
            <w:sz w:val="21"/>
            <w:szCs w:val="21"/>
          </w:rPr>
          <w:t>ուղեցույցը</w:t>
        </w:r>
        <w:r w:rsidR="007F792B" w:rsidRPr="006E2373">
          <w:rPr>
            <w:rStyle w:val="Hyperlink"/>
            <w:rFonts w:ascii="Cambria" w:eastAsia="Cambria" w:hAnsi="Cambria" w:cs="Cambria"/>
            <w:b/>
            <w:sz w:val="21"/>
            <w:szCs w:val="21"/>
          </w:rPr>
          <w:t>»</w:t>
        </w:r>
      </w:hyperlink>
      <w:bookmarkStart w:id="1" w:name="_GoBack"/>
      <w:bookmarkEnd w:id="1"/>
      <w:r w:rsidR="006E6EB2" w:rsidRPr="006E6EB2">
        <w:rPr>
          <w:rFonts w:ascii="Cambria" w:eastAsia="Cambria" w:hAnsi="Cambria" w:cs="Cambria"/>
          <w:sz w:val="21"/>
          <w:szCs w:val="21"/>
          <w:highlight w:val="white"/>
        </w:rPr>
        <w:t xml:space="preserve">: </w:t>
      </w:r>
    </w:p>
    <w:sectPr w:rsidR="00FB47AB" w:rsidRPr="00B86ACD" w:rsidSect="00CB1A88">
      <w:headerReference w:type="default" r:id="rId12"/>
      <w:footerReference w:type="default" r:id="rId13"/>
      <w:pgSz w:w="11906" w:h="16838"/>
      <w:pgMar w:top="1985" w:right="850" w:bottom="1134" w:left="709" w:header="708" w:footer="5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8B" w:rsidRDefault="00A6748B">
      <w:pPr>
        <w:spacing w:after="0" w:line="240" w:lineRule="auto"/>
      </w:pPr>
      <w:r>
        <w:separator/>
      </w:r>
    </w:p>
  </w:endnote>
  <w:endnote w:type="continuationSeparator" w:id="0">
    <w:p w:rsidR="00A6748B" w:rsidRDefault="00A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AB" w:rsidRDefault="00862A02" w:rsidP="00862A02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color w:val="333333"/>
        <w:sz w:val="16"/>
        <w:szCs w:val="16"/>
        <w:highlight w:val="white"/>
      </w:rPr>
      <w:t xml:space="preserve">Սույն փաստաթղթի բովանդակության համար պատասխանատու են «Հավասար իրավունքներ և անկախ մերդիա» ֆրանսիական կազմակերպությունն ու Մարդու իրավունքների տուն Երևանը, և այն կարող է չարտացոլել Եվրոպական միության տեսակետը։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8B" w:rsidRDefault="00A6748B">
      <w:pPr>
        <w:spacing w:after="0" w:line="240" w:lineRule="auto"/>
      </w:pPr>
      <w:r>
        <w:separator/>
      </w:r>
    </w:p>
  </w:footnote>
  <w:footnote w:type="continuationSeparator" w:id="0">
    <w:p w:rsidR="00A6748B" w:rsidRDefault="00A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AB" w:rsidRDefault="00DB2F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E9FC60" wp14:editId="0683BC34">
          <wp:simplePos x="0" y="0"/>
          <wp:positionH relativeFrom="margin">
            <wp:posOffset>2712720</wp:posOffset>
          </wp:positionH>
          <wp:positionV relativeFrom="paragraph">
            <wp:posOffset>-137795</wp:posOffset>
          </wp:positionV>
          <wp:extent cx="1457325" cy="14573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1422A1F" wp14:editId="2256B590">
          <wp:simplePos x="0" y="0"/>
          <wp:positionH relativeFrom="column">
            <wp:posOffset>5356225</wp:posOffset>
          </wp:positionH>
          <wp:positionV relativeFrom="paragraph">
            <wp:posOffset>198120</wp:posOffset>
          </wp:positionV>
          <wp:extent cx="1341120" cy="702945"/>
          <wp:effectExtent l="0" t="0" r="0" b="1905"/>
          <wp:wrapSquare wrapText="bothSides"/>
          <wp:docPr id="11" name="Picture 1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1832C82C" wp14:editId="6F36067D">
          <wp:extent cx="1524000" cy="1188126"/>
          <wp:effectExtent l="0" t="0" r="0" b="0"/>
          <wp:docPr id="1" name="Picture 1" descr="C:\Users\User\Desktop\HRH\Comms and Visibility\Logos\EU logo\Logotype EU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RH\Comms and Visibility\Logos\EU logo\Logotype EU-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321" cy="119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DE9"/>
    <w:multiLevelType w:val="hybridMultilevel"/>
    <w:tmpl w:val="5ABC73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697"/>
    <w:multiLevelType w:val="hybridMultilevel"/>
    <w:tmpl w:val="F3D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6FB3"/>
    <w:multiLevelType w:val="hybridMultilevel"/>
    <w:tmpl w:val="D0A621C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BB5653"/>
    <w:multiLevelType w:val="multilevel"/>
    <w:tmpl w:val="EBBE9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350894"/>
    <w:multiLevelType w:val="hybridMultilevel"/>
    <w:tmpl w:val="79BEF1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0B1B85"/>
    <w:multiLevelType w:val="multilevel"/>
    <w:tmpl w:val="09AC5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733836"/>
    <w:multiLevelType w:val="multilevel"/>
    <w:tmpl w:val="40EE5F9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D64BFA"/>
    <w:multiLevelType w:val="hybridMultilevel"/>
    <w:tmpl w:val="ED7C4DE0"/>
    <w:lvl w:ilvl="0" w:tplc="EA42A182"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EF0"/>
    <w:multiLevelType w:val="multilevel"/>
    <w:tmpl w:val="5D00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B"/>
    <w:rsid w:val="00015F68"/>
    <w:rsid w:val="0009796E"/>
    <w:rsid w:val="000B7648"/>
    <w:rsid w:val="00166654"/>
    <w:rsid w:val="00174A9D"/>
    <w:rsid w:val="00193F5F"/>
    <w:rsid w:val="001A31CE"/>
    <w:rsid w:val="001B13C0"/>
    <w:rsid w:val="001C510C"/>
    <w:rsid w:val="001E1EE7"/>
    <w:rsid w:val="002058C8"/>
    <w:rsid w:val="00234A4C"/>
    <w:rsid w:val="00273117"/>
    <w:rsid w:val="002952DC"/>
    <w:rsid w:val="002A21F1"/>
    <w:rsid w:val="002B50A6"/>
    <w:rsid w:val="002E2AE5"/>
    <w:rsid w:val="002E73B5"/>
    <w:rsid w:val="00346C42"/>
    <w:rsid w:val="003B60B7"/>
    <w:rsid w:val="003E0572"/>
    <w:rsid w:val="0040392E"/>
    <w:rsid w:val="00417B9E"/>
    <w:rsid w:val="00425AC4"/>
    <w:rsid w:val="00457D45"/>
    <w:rsid w:val="00470E0D"/>
    <w:rsid w:val="004A3E29"/>
    <w:rsid w:val="004C055B"/>
    <w:rsid w:val="004F64A8"/>
    <w:rsid w:val="0056207B"/>
    <w:rsid w:val="005D73D8"/>
    <w:rsid w:val="006116CA"/>
    <w:rsid w:val="0065148C"/>
    <w:rsid w:val="006C4330"/>
    <w:rsid w:val="006D3D41"/>
    <w:rsid w:val="006E2373"/>
    <w:rsid w:val="006E6EB2"/>
    <w:rsid w:val="007419D6"/>
    <w:rsid w:val="0076382B"/>
    <w:rsid w:val="007F1389"/>
    <w:rsid w:val="007F792B"/>
    <w:rsid w:val="007F7B45"/>
    <w:rsid w:val="00817A8C"/>
    <w:rsid w:val="00842033"/>
    <w:rsid w:val="00862A02"/>
    <w:rsid w:val="008C1D99"/>
    <w:rsid w:val="008C446B"/>
    <w:rsid w:val="00953684"/>
    <w:rsid w:val="009A6E59"/>
    <w:rsid w:val="009A7DDB"/>
    <w:rsid w:val="009B3F1F"/>
    <w:rsid w:val="009C29F5"/>
    <w:rsid w:val="009E1CF0"/>
    <w:rsid w:val="009E5995"/>
    <w:rsid w:val="009F1D5A"/>
    <w:rsid w:val="00A33905"/>
    <w:rsid w:val="00A6748B"/>
    <w:rsid w:val="00AC763B"/>
    <w:rsid w:val="00AD2E18"/>
    <w:rsid w:val="00B32AEF"/>
    <w:rsid w:val="00B45C8F"/>
    <w:rsid w:val="00B6403F"/>
    <w:rsid w:val="00B70806"/>
    <w:rsid w:val="00B86ACD"/>
    <w:rsid w:val="00BC1A33"/>
    <w:rsid w:val="00BD45AD"/>
    <w:rsid w:val="00BF7BB3"/>
    <w:rsid w:val="00C45578"/>
    <w:rsid w:val="00C513A2"/>
    <w:rsid w:val="00C64F13"/>
    <w:rsid w:val="00CA70F3"/>
    <w:rsid w:val="00CB1A88"/>
    <w:rsid w:val="00CE69EE"/>
    <w:rsid w:val="00D3109A"/>
    <w:rsid w:val="00DA72F3"/>
    <w:rsid w:val="00DB2F37"/>
    <w:rsid w:val="00E30087"/>
    <w:rsid w:val="00E531D2"/>
    <w:rsid w:val="00E63899"/>
    <w:rsid w:val="00E67A6C"/>
    <w:rsid w:val="00E740A8"/>
    <w:rsid w:val="00E76195"/>
    <w:rsid w:val="00E763F8"/>
    <w:rsid w:val="00E85EF1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792E3-0FFF-44DC-A672-0F751F1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,Heading"/>
    <w:basedOn w:val="Normal"/>
    <w:link w:val="ListParagraphChar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1593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E2"/>
  </w:style>
  <w:style w:type="paragraph" w:styleId="Footer">
    <w:name w:val="footer"/>
    <w:basedOn w:val="Normal"/>
    <w:link w:val="FooterChar"/>
    <w:uiPriority w:val="99"/>
    <w:unhideWhenUsed/>
    <w:rsid w:val="0059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E2"/>
  </w:style>
  <w:style w:type="character" w:styleId="Hyperlink">
    <w:name w:val="Hyperlink"/>
    <w:basedOn w:val="DefaultParagraphFont"/>
    <w:uiPriority w:val="99"/>
    <w:unhideWhenUsed/>
    <w:rsid w:val="004B72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893"/>
    <w:rPr>
      <w:vertAlign w:val="superscript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hyerefva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hyerevan.org/wp-content/uploads/2022/12/&#1348;&#1377;&#1405;&#1398;&#1377;&#1391;&#1387;&#1409;&#1398;&#1381;&#1408;&#1387;-&#1400;&#1410;&#1394;&#1381;&#1409;&#1400;&#1410;&#1397;&#1409;-&#1348;&#1339;&#1359;&#133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hyerevan.org/wp-content/uploads/2022/12/&#1348;&#1381;&#1380;&#1387;&#1377;-&#1377;&#1408;&#1399;&#1377;&#1406;&#1398;&#1381;&#1408;-&#1400;&#1410;-&#1403;&#1377;&#1407;&#1377;&#1379;&#1400;&#1406;&#1400;&#1410;&#1385;&#1397;&#1377;&#1398;-&#1380;&#1408;&#1377;&#1396;&#1377;&#1399;&#1398;&#1400;&#1408;&#1392;&#1398;&#1381;&#1408;_&#1344;&#1377;&#1397;&#1407;&#1377;&#1380;&#1387;&#1396;&#1400;&#1410;&#1396;&#1387;-&#1393;&#141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hyerevan.org/wp-content/uploads/2022/12/&#1343;&#1377;&#1408;&#1400;&#1394;&#1400;&#1410;&#1385;&#1397;&#1400;&#1410;&#1398;&#1398;&#1381;&#1408;&#1387;-&#1382;&#1377;&#1408;&#1379;&#1377;&#1409;&#1396;&#1377;&#1398;-&#1380;&#1408;&#1377;&#1396;&#1377;&#1399;&#1398;&#1400;&#1408;&#1392;&#1398;&#1381;&#1408;_&#1344;&#1377;&#1397;&#1407;&#1377;&#1380;&#1387;&#1396;&#1400;&#1410;&#1396;&#1387;-&#1393;&#1415;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aEfQwFi5+9hU99GuMXZ4dT+UQ==">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44</cp:revision>
  <cp:lastPrinted>2022-12-19T16:17:00Z</cp:lastPrinted>
  <dcterms:created xsi:type="dcterms:W3CDTF">2020-07-20T09:44:00Z</dcterms:created>
  <dcterms:modified xsi:type="dcterms:W3CDTF">2022-12-20T12:36:00Z</dcterms:modified>
</cp:coreProperties>
</file>